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6F" w:rsidRPr="00796254" w:rsidRDefault="00464B6F" w:rsidP="00464B6F">
      <w:pPr>
        <w:spacing w:line="360" w:lineRule="auto"/>
        <w:rPr>
          <w:rFonts w:ascii="黑体" w:eastAsia="黑体" w:hAnsi="黑体"/>
          <w:kern w:val="0"/>
          <w:sz w:val="24"/>
          <w:szCs w:val="24"/>
        </w:rPr>
      </w:pPr>
      <w:bookmarkStart w:id="0" w:name="_Hlk5974810"/>
      <w:r w:rsidRPr="00796254">
        <w:rPr>
          <w:rFonts w:ascii="黑体" w:eastAsia="黑体" w:hAnsi="黑体" w:hint="eastAsia"/>
          <w:kern w:val="0"/>
          <w:sz w:val="24"/>
          <w:szCs w:val="24"/>
          <w:bdr w:val="none" w:sz="0" w:space="0" w:color="auto" w:frame="1"/>
        </w:rPr>
        <w:t>附件</w:t>
      </w:r>
      <w:r w:rsidRPr="00796254">
        <w:rPr>
          <w:rFonts w:ascii="黑体" w:eastAsia="黑体" w:hAnsi="黑体"/>
          <w:kern w:val="0"/>
          <w:sz w:val="24"/>
          <w:szCs w:val="24"/>
          <w:bdr w:val="none" w:sz="0" w:space="0" w:color="auto" w:frame="1"/>
        </w:rPr>
        <w:t>2：</w:t>
      </w:r>
      <w:r w:rsidRPr="00796254">
        <w:rPr>
          <w:rFonts w:ascii="黑体" w:eastAsia="黑体" w:hAnsi="黑体" w:hint="eastAsia"/>
          <w:kern w:val="0"/>
          <w:sz w:val="24"/>
          <w:szCs w:val="24"/>
          <w:bdr w:val="none" w:sz="0" w:space="0" w:color="auto" w:frame="1"/>
        </w:rPr>
        <w:t>论文摘要模板</w:t>
      </w:r>
    </w:p>
    <w:p w:rsidR="00464B6F" w:rsidRPr="000D744B" w:rsidRDefault="00464B6F" w:rsidP="00464B6F">
      <w:pPr>
        <w:pStyle w:val="1"/>
      </w:pPr>
      <w:r w:rsidRPr="000D744B">
        <w:rPr>
          <w:rFonts w:hint="eastAsia"/>
        </w:rPr>
        <w:t>文章题目不宜过长，不用不常见的英文缩写</w:t>
      </w:r>
    </w:p>
    <w:p w:rsidR="00464B6F" w:rsidRPr="000D744B" w:rsidRDefault="00464B6F" w:rsidP="00464B6F">
      <w:pPr>
        <w:pStyle w:val="11"/>
      </w:pPr>
      <w:r w:rsidRPr="000D744B">
        <w:rPr>
          <w:rFonts w:hint="eastAsia"/>
        </w:rPr>
        <w:t>作</w:t>
      </w:r>
      <w:r w:rsidRPr="000D744B">
        <w:t xml:space="preserve">  </w:t>
      </w:r>
      <w:r w:rsidRPr="000D744B">
        <w:rPr>
          <w:rFonts w:hint="eastAsia"/>
        </w:rPr>
        <w:t>者</w:t>
      </w:r>
      <w:r w:rsidRPr="000D744B">
        <w:rPr>
          <w:vertAlign w:val="superscript"/>
        </w:rPr>
        <w:t>1,2</w:t>
      </w:r>
      <w:r w:rsidRPr="000D744B">
        <w:rPr>
          <w:rFonts w:hint="eastAsia"/>
        </w:rPr>
        <w:t>，作</w:t>
      </w:r>
      <w:r w:rsidRPr="000D744B">
        <w:t xml:space="preserve">  </w:t>
      </w:r>
      <w:r w:rsidRPr="000D744B">
        <w:rPr>
          <w:rFonts w:hint="eastAsia"/>
        </w:rPr>
        <w:t>者</w:t>
      </w:r>
      <w:r w:rsidRPr="000D744B">
        <w:rPr>
          <w:vertAlign w:val="superscript"/>
        </w:rPr>
        <w:t>3</w:t>
      </w:r>
      <w:r w:rsidRPr="000D744B">
        <w:rPr>
          <w:rFonts w:eastAsia="宋体"/>
          <w:spacing w:val="0"/>
          <w:sz w:val="15"/>
          <w:szCs w:val="17"/>
        </w:rPr>
        <w:t>(1.</w:t>
      </w:r>
      <w:r w:rsidRPr="000D744B">
        <w:rPr>
          <w:rFonts w:eastAsia="宋体" w:hint="eastAsia"/>
          <w:spacing w:val="0"/>
          <w:sz w:val="15"/>
          <w:szCs w:val="17"/>
        </w:rPr>
        <w:t>作者详细单位，省</w:t>
      </w:r>
      <w:r w:rsidRPr="000D744B">
        <w:rPr>
          <w:rFonts w:eastAsia="宋体"/>
          <w:spacing w:val="0"/>
          <w:sz w:val="15"/>
          <w:szCs w:val="17"/>
        </w:rPr>
        <w:t xml:space="preserve"> </w:t>
      </w:r>
      <w:r w:rsidRPr="000D744B">
        <w:rPr>
          <w:rFonts w:eastAsia="宋体" w:hint="eastAsia"/>
          <w:spacing w:val="0"/>
          <w:sz w:val="15"/>
          <w:szCs w:val="17"/>
        </w:rPr>
        <w:t>市</w:t>
      </w:r>
      <w:r w:rsidRPr="000D744B">
        <w:rPr>
          <w:rFonts w:eastAsia="宋体"/>
          <w:spacing w:val="0"/>
          <w:sz w:val="15"/>
          <w:szCs w:val="17"/>
        </w:rPr>
        <w:t xml:space="preserve"> </w:t>
      </w:r>
      <w:r w:rsidRPr="000D744B">
        <w:rPr>
          <w:rFonts w:eastAsia="宋体" w:hint="eastAsia"/>
          <w:spacing w:val="0"/>
          <w:sz w:val="15"/>
          <w:szCs w:val="17"/>
        </w:rPr>
        <w:t>邮编；</w:t>
      </w:r>
      <w:r w:rsidRPr="000D744B">
        <w:rPr>
          <w:rFonts w:eastAsia="宋体"/>
          <w:spacing w:val="0"/>
          <w:sz w:val="15"/>
          <w:szCs w:val="17"/>
        </w:rPr>
        <w:t>2.</w:t>
      </w:r>
      <w:r w:rsidRPr="000D744B">
        <w:rPr>
          <w:rFonts w:eastAsia="宋体" w:hint="eastAsia"/>
          <w:spacing w:val="0"/>
          <w:sz w:val="15"/>
          <w:szCs w:val="17"/>
        </w:rPr>
        <w:t>作者详细单位，省</w:t>
      </w:r>
      <w:r w:rsidRPr="000D744B">
        <w:rPr>
          <w:rFonts w:eastAsia="宋体"/>
          <w:spacing w:val="0"/>
          <w:sz w:val="15"/>
          <w:szCs w:val="17"/>
        </w:rPr>
        <w:t xml:space="preserve"> </w:t>
      </w:r>
      <w:r w:rsidRPr="000D744B">
        <w:rPr>
          <w:rFonts w:eastAsia="宋体" w:hint="eastAsia"/>
          <w:spacing w:val="0"/>
          <w:sz w:val="15"/>
          <w:szCs w:val="17"/>
        </w:rPr>
        <w:t>市</w:t>
      </w:r>
      <w:r w:rsidRPr="000D744B">
        <w:rPr>
          <w:rFonts w:eastAsia="宋体"/>
          <w:spacing w:val="0"/>
          <w:sz w:val="15"/>
          <w:szCs w:val="17"/>
        </w:rPr>
        <w:t xml:space="preserve"> </w:t>
      </w:r>
      <w:r w:rsidRPr="000D744B">
        <w:rPr>
          <w:rFonts w:eastAsia="宋体" w:hint="eastAsia"/>
          <w:spacing w:val="0"/>
          <w:sz w:val="15"/>
          <w:szCs w:val="17"/>
        </w:rPr>
        <w:t>邮编；</w:t>
      </w:r>
      <w:r w:rsidRPr="000D744B">
        <w:rPr>
          <w:rFonts w:eastAsia="宋体"/>
          <w:spacing w:val="0"/>
          <w:sz w:val="15"/>
          <w:szCs w:val="17"/>
        </w:rPr>
        <w:t>3.</w:t>
      </w:r>
      <w:r w:rsidRPr="000D744B">
        <w:rPr>
          <w:rFonts w:eastAsia="宋体" w:hint="eastAsia"/>
          <w:spacing w:val="0"/>
          <w:sz w:val="15"/>
          <w:szCs w:val="17"/>
        </w:rPr>
        <w:t>作者详细单位，省</w:t>
      </w:r>
      <w:r w:rsidRPr="000D744B">
        <w:rPr>
          <w:rFonts w:eastAsia="宋体"/>
          <w:spacing w:val="0"/>
          <w:sz w:val="15"/>
          <w:szCs w:val="17"/>
        </w:rPr>
        <w:t xml:space="preserve"> </w:t>
      </w:r>
      <w:r w:rsidRPr="000D744B">
        <w:rPr>
          <w:rFonts w:eastAsia="宋体" w:hint="eastAsia"/>
          <w:spacing w:val="0"/>
          <w:sz w:val="15"/>
          <w:szCs w:val="17"/>
        </w:rPr>
        <w:t>市</w:t>
      </w:r>
      <w:r w:rsidRPr="000D744B">
        <w:rPr>
          <w:rFonts w:eastAsia="宋体"/>
          <w:spacing w:val="0"/>
          <w:sz w:val="15"/>
          <w:szCs w:val="17"/>
        </w:rPr>
        <w:t xml:space="preserve"> </w:t>
      </w:r>
      <w:r w:rsidRPr="000D744B">
        <w:rPr>
          <w:rFonts w:eastAsia="宋体" w:hint="eastAsia"/>
          <w:spacing w:val="0"/>
          <w:sz w:val="15"/>
          <w:szCs w:val="17"/>
        </w:rPr>
        <w:t>邮编</w:t>
      </w:r>
      <w:r w:rsidRPr="000D744B">
        <w:rPr>
          <w:rFonts w:eastAsia="宋体"/>
          <w:spacing w:val="0"/>
          <w:sz w:val="15"/>
          <w:szCs w:val="17"/>
        </w:rPr>
        <w:t>)</w:t>
      </w:r>
    </w:p>
    <w:p w:rsidR="00464B6F" w:rsidRPr="000D744B" w:rsidRDefault="00464B6F" w:rsidP="00464B6F">
      <w:pPr>
        <w:ind w:firstLine="428"/>
      </w:pPr>
    </w:p>
    <w:p w:rsidR="00464B6F" w:rsidRPr="000D744B" w:rsidRDefault="00464B6F" w:rsidP="00464B6F">
      <w:pPr>
        <w:pStyle w:val="31"/>
      </w:pPr>
      <w:r w:rsidRPr="000D744B">
        <w:rPr>
          <w:rFonts w:eastAsia="黑体" w:hint="eastAsia"/>
        </w:rPr>
        <w:t>摘要：目的</w:t>
      </w:r>
      <w:r w:rsidRPr="000D744B">
        <w:t xml:space="preserve">  </w:t>
      </w:r>
      <w:r w:rsidRPr="000D744B">
        <w:rPr>
          <w:rFonts w:hint="eastAsia"/>
        </w:rPr>
        <w:t>中文摘要用第三人称编写，简短精炼，明确具体，摘要格式要规范，不能出现“本文”字样，不能出现数学公式、插图、表格、参考文献序号等。</w:t>
      </w:r>
      <w:r w:rsidRPr="000D744B">
        <w:rPr>
          <w:rFonts w:eastAsia="黑体" w:hint="eastAsia"/>
        </w:rPr>
        <w:t>方法</w:t>
      </w:r>
      <w:r w:rsidRPr="000D744B">
        <w:t xml:space="preserve">  </w:t>
      </w:r>
      <w:r w:rsidRPr="000D744B">
        <w:rPr>
          <w:rFonts w:hint="eastAsia"/>
        </w:rPr>
        <w:t>摘要为小五号字，摘要和目的、方法、结果、结论均用黑体，其内容用方正楷体简体，无方正字体可用楷体</w:t>
      </w:r>
      <w:r w:rsidRPr="000D744B">
        <w:t>_GB2313</w:t>
      </w:r>
      <w:r w:rsidRPr="000D744B">
        <w:rPr>
          <w:rFonts w:hint="eastAsia"/>
        </w:rPr>
        <w:t>。</w:t>
      </w:r>
      <w:r w:rsidRPr="000D744B">
        <w:rPr>
          <w:rFonts w:eastAsia="黑体" w:hint="eastAsia"/>
        </w:rPr>
        <w:t>结果</w:t>
      </w:r>
      <w:r w:rsidRPr="000D744B">
        <w:t xml:space="preserve">  </w:t>
      </w:r>
      <w:r w:rsidRPr="000D744B">
        <w:rPr>
          <w:rFonts w:hint="eastAsia"/>
        </w:rPr>
        <w:t>中文摘要用第三人称编写，简短精炼，明确具体，摘要格式要规范，不能出现“本文”字样，不能出现数学公式、插图、表格、参考文献序号等。</w:t>
      </w:r>
      <w:r w:rsidRPr="000D744B">
        <w:rPr>
          <w:rFonts w:eastAsia="黑体" w:hint="eastAsia"/>
        </w:rPr>
        <w:t>结论</w:t>
      </w:r>
      <w:r w:rsidRPr="000D744B">
        <w:rPr>
          <w:rFonts w:eastAsia="黑体"/>
        </w:rPr>
        <w:t xml:space="preserve"> </w:t>
      </w:r>
      <w:r w:rsidRPr="000D744B">
        <w:t xml:space="preserve"> </w:t>
      </w:r>
      <w:r w:rsidRPr="000D744B">
        <w:rPr>
          <w:rFonts w:hint="eastAsia"/>
        </w:rPr>
        <w:t>摘要为小五号字，摘要和目的、方法、结果、结论均用黑体，其内容用方正楷体简体，无方正字体可用楷体</w:t>
      </w:r>
      <w:r w:rsidRPr="000D744B">
        <w:t>_GB2313</w:t>
      </w:r>
      <w:r w:rsidRPr="000D744B">
        <w:rPr>
          <w:rFonts w:hint="eastAsia"/>
        </w:rPr>
        <w:t>。中文摘要不超过</w:t>
      </w:r>
      <w:r w:rsidRPr="000D744B">
        <w:rPr>
          <w:rFonts w:hint="eastAsia"/>
        </w:rPr>
        <w:t>500</w:t>
      </w:r>
      <w:r w:rsidRPr="000D744B">
        <w:rPr>
          <w:rFonts w:hint="eastAsia"/>
        </w:rPr>
        <w:t>字</w:t>
      </w:r>
    </w:p>
    <w:p w:rsidR="00464B6F" w:rsidRPr="000D744B" w:rsidRDefault="00464B6F" w:rsidP="00464B6F">
      <w:pPr>
        <w:pStyle w:val="31"/>
        <w:rPr>
          <w:szCs w:val="21"/>
        </w:rPr>
      </w:pPr>
      <w:r w:rsidRPr="000D744B">
        <w:rPr>
          <w:rFonts w:eastAsia="黑体" w:hint="eastAsia"/>
          <w:szCs w:val="21"/>
        </w:rPr>
        <w:t>关键词：</w:t>
      </w:r>
      <w:r w:rsidRPr="000D744B">
        <w:rPr>
          <w:rFonts w:hint="eastAsia"/>
          <w:szCs w:val="21"/>
        </w:rPr>
        <w:t>关键词</w:t>
      </w:r>
      <w:r w:rsidRPr="000D744B">
        <w:rPr>
          <w:szCs w:val="21"/>
        </w:rPr>
        <w:t>1</w:t>
      </w:r>
      <w:r w:rsidRPr="000D744B">
        <w:rPr>
          <w:rFonts w:hint="eastAsia"/>
          <w:szCs w:val="21"/>
        </w:rPr>
        <w:t>；关键词</w:t>
      </w:r>
      <w:r w:rsidRPr="000D744B">
        <w:rPr>
          <w:szCs w:val="21"/>
        </w:rPr>
        <w:t>2</w:t>
      </w:r>
      <w:r w:rsidRPr="000D744B">
        <w:rPr>
          <w:rFonts w:hint="eastAsia"/>
          <w:szCs w:val="21"/>
        </w:rPr>
        <w:t>；关键词</w:t>
      </w:r>
      <w:r w:rsidRPr="000D744B">
        <w:rPr>
          <w:szCs w:val="21"/>
        </w:rPr>
        <w:t>3</w:t>
      </w:r>
      <w:r w:rsidRPr="000D744B">
        <w:rPr>
          <w:rFonts w:hint="eastAsia"/>
          <w:szCs w:val="21"/>
        </w:rPr>
        <w:t>；……</w:t>
      </w:r>
      <w:r w:rsidRPr="000D744B">
        <w:rPr>
          <w:szCs w:val="21"/>
        </w:rPr>
        <w:t>(</w:t>
      </w:r>
      <w:r w:rsidRPr="000D744B">
        <w:rPr>
          <w:rFonts w:hint="eastAsia"/>
          <w:szCs w:val="21"/>
        </w:rPr>
        <w:t>关键词中间用分号隔开</w:t>
      </w:r>
      <w:bookmarkStart w:id="1" w:name="_GoBack"/>
      <w:bookmarkEnd w:id="1"/>
      <w:r w:rsidRPr="000D744B">
        <w:rPr>
          <w:szCs w:val="21"/>
        </w:rPr>
        <w:t>)</w:t>
      </w:r>
    </w:p>
    <w:p w:rsidR="00464B6F" w:rsidRPr="000D744B" w:rsidRDefault="00464B6F" w:rsidP="00464B6F">
      <w:pPr>
        <w:pStyle w:val="31"/>
      </w:pPr>
    </w:p>
    <w:p w:rsidR="00464B6F" w:rsidRPr="000D744B" w:rsidRDefault="00464B6F" w:rsidP="00464B6F">
      <w:pPr>
        <w:pStyle w:val="31"/>
      </w:pPr>
    </w:p>
    <w:p w:rsidR="00464B6F" w:rsidRPr="000D744B" w:rsidRDefault="00464B6F" w:rsidP="00464B6F">
      <w:pPr>
        <w:pStyle w:val="31"/>
      </w:pPr>
      <w:r w:rsidRPr="000D744B">
        <w:rPr>
          <w:noProof/>
        </w:rPr>
        <mc:AlternateContent>
          <mc:Choice Requires="wps">
            <w:drawing>
              <wp:inline distT="0" distB="0" distL="0" distR="0" wp14:anchorId="4D025B9B" wp14:editId="6E8137D3">
                <wp:extent cx="2163600" cy="1584000"/>
                <wp:effectExtent l="0" t="0" r="27305" b="16510"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60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6F" w:rsidRPr="00786275" w:rsidRDefault="00464B6F" w:rsidP="00464B6F">
                            <w:pPr>
                              <w:spacing w:line="31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62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可在文中插入主要论据图表，图题、</w:t>
                            </w:r>
                            <w:proofErr w:type="gramStart"/>
                            <w:r w:rsidRPr="007862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表题及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注释</w:t>
                            </w:r>
                            <w:r w:rsidRPr="007862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用英文小五号</w:t>
                            </w:r>
                            <w:r w:rsidRPr="007862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Times New Roman</w:t>
                            </w:r>
                            <w:r w:rsidRPr="007862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字体，表格使用三线表，图表清晰，自明性好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025B9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170.35pt;height:1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">
                <v:textbox>
                  <w:txbxContent>
                    <w:p w:rsidR="00464B6F" w:rsidRPr="00786275" w:rsidRDefault="00464B6F" w:rsidP="00464B6F">
                      <w:pPr>
                        <w:spacing w:line="31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862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可在文中插入主要论据图表，图题、</w:t>
                      </w:r>
                      <w:proofErr w:type="gramStart"/>
                      <w:r w:rsidRPr="007862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表题及</w:t>
                      </w:r>
                      <w:proofErr w:type="gramEnd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注释</w:t>
                      </w:r>
                      <w:r w:rsidRPr="007862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用英文小五号</w:t>
                      </w:r>
                      <w:r w:rsidRPr="007862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Times New Roman</w:t>
                      </w:r>
                      <w:r w:rsidRPr="007862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字体，表格使用三线表，图表清晰，自明性好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B6F" w:rsidRPr="000D744B" w:rsidRDefault="00464B6F" w:rsidP="00464B6F">
      <w:pPr>
        <w:spacing w:line="360" w:lineRule="auto"/>
        <w:ind w:firstLineChars="200" w:firstLine="480"/>
        <w:rPr>
          <w:kern w:val="0"/>
          <w:sz w:val="24"/>
          <w:szCs w:val="24"/>
        </w:rPr>
      </w:pPr>
    </w:p>
    <w:p w:rsidR="00464B6F" w:rsidRPr="00796254" w:rsidRDefault="00464B6F" w:rsidP="00464B6F">
      <w:pPr>
        <w:pStyle w:val="3"/>
        <w:spacing w:before="144" w:after="144"/>
        <w:rPr>
          <w:color w:val="000000"/>
          <w:sz w:val="24"/>
        </w:rPr>
      </w:pPr>
      <w:r w:rsidRPr="00796254">
        <w:rPr>
          <w:sz w:val="24"/>
        </w:rPr>
        <w:t>REFE</w:t>
      </w:r>
      <w:r w:rsidRPr="00796254">
        <w:rPr>
          <w:color w:val="000000"/>
          <w:sz w:val="24"/>
        </w:rPr>
        <w:t>RENCES</w:t>
      </w:r>
    </w:p>
    <w:p w:rsidR="00464B6F" w:rsidRPr="000D744B" w:rsidRDefault="00464B6F" w:rsidP="00464B6F">
      <w:pPr>
        <w:pStyle w:val="a"/>
        <w:tabs>
          <w:tab w:val="left" w:pos="533"/>
        </w:tabs>
        <w:ind w:left="534" w:hanging="427"/>
        <w:rPr>
          <w:color w:val="000000"/>
        </w:rPr>
      </w:pPr>
      <w:r w:rsidRPr="000D744B">
        <w:rPr>
          <w:color w:val="000000"/>
        </w:rPr>
        <w:t>SOBY S, CALDERA S, BATES R. Detoxification of the phyt</w:t>
      </w:r>
      <w:r w:rsidRPr="000D744B">
        <w:t>oalexins maackiain and medicarpin by fungal pathogens of Alfalfa [J</w:t>
      </w:r>
      <w:r w:rsidRPr="000D744B">
        <w:rPr>
          <w:color w:val="000000"/>
        </w:rPr>
        <w:t xml:space="preserve">]. </w:t>
      </w:r>
      <w:r w:rsidRPr="000D744B">
        <w:rPr>
          <w:iCs/>
          <w:color w:val="000000"/>
        </w:rPr>
        <w:t xml:space="preserve">Phytochemistry, </w:t>
      </w:r>
      <w:r w:rsidRPr="000D744B">
        <w:rPr>
          <w:color w:val="000000"/>
        </w:rPr>
        <w:t>1996, 41(3): 759-765.</w:t>
      </w:r>
      <w:r w:rsidRPr="000D744B">
        <w:rPr>
          <w:rFonts w:hint="eastAsia"/>
          <w:color w:val="FF0000"/>
        </w:rPr>
        <w:t>—英文期刊</w:t>
      </w:r>
    </w:p>
    <w:p w:rsidR="00464B6F" w:rsidRPr="000D744B" w:rsidRDefault="00464B6F" w:rsidP="00464B6F">
      <w:pPr>
        <w:pStyle w:val="a"/>
        <w:tabs>
          <w:tab w:val="left" w:pos="533"/>
        </w:tabs>
        <w:ind w:leftChars="50" w:left="527" w:hangingChars="267" w:hanging="427"/>
        <w:rPr>
          <w:color w:val="000000"/>
        </w:rPr>
      </w:pPr>
      <w:r w:rsidRPr="000D744B">
        <w:rPr>
          <w:color w:val="000000"/>
        </w:rPr>
        <w:t>GAO Y X, JIANG J G, WANG M L. Content determination of minocycline</w:t>
      </w:r>
      <w:r w:rsidRPr="000D744B">
        <w:t xml:space="preserve"> hydrochloride and its tablets by turbidimetric method [J]. Chin J Mod Appl Pharm(</w:t>
      </w:r>
      <w:r w:rsidRPr="000D744B">
        <w:rPr>
          <w:rFonts w:hint="eastAsia"/>
        </w:rPr>
        <w:t>中国现代应用药学</w:t>
      </w:r>
      <w:r w:rsidRPr="000D744B">
        <w:t>), 2008, 25(7</w:t>
      </w:r>
      <w:r w:rsidRPr="000D744B">
        <w:rPr>
          <w:color w:val="993300"/>
        </w:rPr>
        <w:t>)</w:t>
      </w:r>
      <w:r w:rsidRPr="000D744B">
        <w:rPr>
          <w:color w:val="000000"/>
        </w:rPr>
        <w:t>: 641-644.</w:t>
      </w:r>
      <w:r w:rsidRPr="000D744B">
        <w:rPr>
          <w:rFonts w:hint="eastAsia"/>
          <w:color w:val="FF0000"/>
        </w:rPr>
        <w:t>—中文期刊</w:t>
      </w:r>
      <w:r w:rsidRPr="000D744B">
        <w:rPr>
          <w:color w:val="FF0000"/>
        </w:rPr>
        <w:t>(</w:t>
      </w:r>
      <w:r w:rsidRPr="000D744B">
        <w:rPr>
          <w:rFonts w:hint="eastAsia"/>
          <w:color w:val="FF0000"/>
        </w:rPr>
        <w:t>原文有英文标题</w:t>
      </w:r>
      <w:r w:rsidRPr="000D744B">
        <w:rPr>
          <w:color w:val="FF0000"/>
        </w:rPr>
        <w:t>)</w:t>
      </w:r>
    </w:p>
    <w:p w:rsidR="00464B6F" w:rsidRPr="000D744B" w:rsidRDefault="00464B6F" w:rsidP="00464B6F">
      <w:pPr>
        <w:spacing w:line="360" w:lineRule="auto"/>
        <w:ind w:firstLineChars="200" w:firstLine="480"/>
        <w:rPr>
          <w:kern w:val="0"/>
          <w:sz w:val="24"/>
          <w:szCs w:val="24"/>
        </w:rPr>
      </w:pPr>
    </w:p>
    <w:p w:rsidR="00464B6F" w:rsidRPr="00CE58D6" w:rsidRDefault="00464B6F" w:rsidP="00464B6F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0D744B">
        <w:rPr>
          <w:rFonts w:hint="eastAsia"/>
          <w:kern w:val="0"/>
          <w:sz w:val="24"/>
          <w:szCs w:val="24"/>
          <w:bdr w:val="none" w:sz="0" w:space="0" w:color="auto" w:frame="1"/>
        </w:rPr>
        <w:t>作者简介：</w:t>
      </w:r>
    </w:p>
    <w:p w:rsidR="00464B6F" w:rsidRDefault="00464B6F" w:rsidP="00464B6F">
      <w:pPr>
        <w:spacing w:line="360" w:lineRule="auto"/>
        <w:ind w:firstLineChars="200" w:firstLine="480"/>
        <w:rPr>
          <w:kern w:val="0"/>
          <w:sz w:val="24"/>
          <w:szCs w:val="24"/>
          <w:bdr w:val="none" w:sz="0" w:space="0" w:color="auto" w:frame="1"/>
        </w:rPr>
      </w:pPr>
    </w:p>
    <w:p w:rsidR="00464B6F" w:rsidRDefault="00464B6F" w:rsidP="00464B6F">
      <w:pPr>
        <w:spacing w:line="360" w:lineRule="auto"/>
        <w:ind w:firstLineChars="200" w:firstLine="480"/>
        <w:rPr>
          <w:kern w:val="0"/>
          <w:sz w:val="24"/>
          <w:szCs w:val="24"/>
          <w:bdr w:val="none" w:sz="0" w:space="0" w:color="auto" w:frame="1"/>
        </w:rPr>
      </w:pPr>
    </w:p>
    <w:bookmarkEnd w:id="0"/>
    <w:p w:rsidR="00464B6F" w:rsidRDefault="00464B6F" w:rsidP="00464B6F">
      <w:pPr>
        <w:widowControl/>
        <w:jc w:val="left"/>
      </w:pPr>
    </w:p>
    <w:p w:rsidR="001F093A" w:rsidRDefault="001F093A"/>
    <w:sectPr w:rsidR="001F093A" w:rsidSect="00D25793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1E" w:rsidRDefault="00E0241E" w:rsidP="00064206">
      <w:r>
        <w:separator/>
      </w:r>
    </w:p>
  </w:endnote>
  <w:endnote w:type="continuationSeparator" w:id="0">
    <w:p w:rsidR="00E0241E" w:rsidRDefault="00E0241E" w:rsidP="0006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1E" w:rsidRDefault="00E0241E" w:rsidP="00064206">
      <w:r>
        <w:separator/>
      </w:r>
    </w:p>
  </w:footnote>
  <w:footnote w:type="continuationSeparator" w:id="0">
    <w:p w:rsidR="00E0241E" w:rsidRDefault="00E0241E" w:rsidP="0006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61AF"/>
    <w:multiLevelType w:val="hybridMultilevel"/>
    <w:tmpl w:val="7EBA1FA8"/>
    <w:lvl w:ilvl="0" w:tplc="B79663E6">
      <w:start w:val="1"/>
      <w:numFmt w:val="decimal"/>
      <w:pStyle w:val="a"/>
      <w:lvlText w:val="[%1]"/>
      <w:lvlJc w:val="left"/>
      <w:pPr>
        <w:tabs>
          <w:tab w:val="num" w:pos="533"/>
        </w:tabs>
        <w:ind w:left="533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6F"/>
    <w:rsid w:val="00064206"/>
    <w:rsid w:val="001F093A"/>
    <w:rsid w:val="00464B6F"/>
    <w:rsid w:val="00E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A1CA"/>
  <w15:chartTrackingRefBased/>
  <w15:docId w15:val="{5093ECC6-E02F-4F72-A823-A80C1239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4B6F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464B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B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464B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1"/>
    <w:link w:val="3"/>
    <w:uiPriority w:val="9"/>
    <w:semiHidden/>
    <w:rsid w:val="00464B6F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1">
    <w:name w:val="样式1"/>
    <w:basedOn w:val="a0"/>
    <w:rsid w:val="00464B6F"/>
    <w:pPr>
      <w:snapToGrid w:val="0"/>
      <w:spacing w:line="300" w:lineRule="exact"/>
      <w:jc w:val="left"/>
    </w:pPr>
    <w:rPr>
      <w:rFonts w:eastAsia="方正楷体简体"/>
      <w:spacing w:val="2"/>
      <w:sz w:val="21"/>
    </w:rPr>
  </w:style>
  <w:style w:type="paragraph" w:customStyle="1" w:styleId="31">
    <w:name w:val="样式3"/>
    <w:basedOn w:val="a0"/>
    <w:rsid w:val="00464B6F"/>
    <w:pPr>
      <w:snapToGrid w:val="0"/>
      <w:spacing w:line="280" w:lineRule="auto"/>
    </w:pPr>
    <w:rPr>
      <w:rFonts w:eastAsia="方正楷体简体"/>
      <w:iCs/>
      <w:spacing w:val="2"/>
      <w:sz w:val="18"/>
    </w:rPr>
  </w:style>
  <w:style w:type="paragraph" w:styleId="a">
    <w:name w:val="table of figures"/>
    <w:basedOn w:val="a0"/>
    <w:next w:val="a0"/>
    <w:semiHidden/>
    <w:unhideWhenUsed/>
    <w:rsid w:val="00464B6F"/>
    <w:pPr>
      <w:numPr>
        <w:numId w:val="1"/>
      </w:numPr>
      <w:snapToGrid w:val="0"/>
      <w:spacing w:line="280" w:lineRule="auto"/>
    </w:pPr>
    <w:rPr>
      <w:kern w:val="0"/>
      <w:sz w:val="16"/>
      <w:szCs w:val="16"/>
    </w:rPr>
  </w:style>
  <w:style w:type="paragraph" w:styleId="a4">
    <w:name w:val="header"/>
    <w:basedOn w:val="a0"/>
    <w:link w:val="a5"/>
    <w:uiPriority w:val="99"/>
    <w:unhideWhenUsed/>
    <w:rsid w:val="0006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642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6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642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2019-04-12T09:10:00Z</dcterms:created>
  <dcterms:modified xsi:type="dcterms:W3CDTF">2019-04-12T09:48:00Z</dcterms:modified>
</cp:coreProperties>
</file>